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附件3</w:t>
      </w:r>
    </w:p>
    <w:p>
      <w:pPr>
        <w:rPr>
          <w:rFonts w:hint="eastAsia" w:ascii="宋体" w:hAnsi="宋体" w:eastAsia="宋体" w:cs="宋体"/>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bookmarkStart w:id="0" w:name="_GoBack"/>
      <w:r>
        <w:rPr>
          <w:rFonts w:hint="eastAsia" w:ascii="方正小标宋简体" w:hAnsi="方正小标宋简体" w:eastAsia="方正小标宋简体" w:cs="方正小标宋简体"/>
          <w:b w:val="0"/>
          <w:bCs w:val="0"/>
          <w:color w:val="auto"/>
          <w:sz w:val="44"/>
          <w:szCs w:val="44"/>
          <w:lang w:val="en-US" w:eastAsia="zh-CN"/>
        </w:rPr>
        <w:t>2024年广东“最美科技工作者”</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推荐人选简要事迹规范</w:t>
      </w:r>
      <w:bookmarkEnd w:id="0"/>
    </w:p>
    <w:p>
      <w:pPr>
        <w:rPr>
          <w:rFonts w:hint="eastAsia" w:ascii="宋体" w:hAnsi="宋体" w:eastAsia="宋体" w:cs="宋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简要事迹字数约500字，包括基本信息、曾获荣誉、事迹介绍3个部分。简要事迹材料一律用第三人称叙述，既要有生动感人的事迹，又要有准确的数据为依据；简要事迹和推荐表中主要事迹的各种数据要统一；确保不弄虚作假、不含混不清、不夸大其词、不包装涂粉、不人为拔高；做到主题突出、事迹真实、表述清晰、数据准确、格式规范、文字严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1.基本信息：包括姓名、所在单位和职务、职称、主要研究领域。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2.曾获荣誉：列举推荐人选所获省部级及以上重要荣誉，不需注明授予单位和时间。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3.事迹介绍：对推荐人选事迹的高度凝练，需紧扣推荐领域，叙述其主要事迹、所作贡献和社会影响，避免出现主要事迹内容与推荐领域不符、简要事迹和推荐表中主要事迹内容不符的情况。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各单位及候选人要高度重视，参考以下简要事迹范文认真做好事迹材料撰写工作。</w:t>
      </w:r>
    </w:p>
    <w:p>
      <w:pPr>
        <w:ind w:firstLine="640" w:firstLineChars="200"/>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一、面向世界科技前沿（突出前沿领域和基础研究）</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XXX</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XX</w:t>
      </w:r>
      <w:r>
        <w:rPr>
          <w:rFonts w:hint="eastAsia" w:ascii="仿宋" w:hAnsi="仿宋" w:eastAsia="仿宋" w:cs="仿宋"/>
          <w:color w:val="auto"/>
          <w:sz w:val="32"/>
          <w:szCs w:val="32"/>
        </w:rPr>
        <w:t>中心副主任、研究员。主要从事国家重大科技基础设施建设项目“中国散裂中子源（CSNS）”靶站、谱仪的设计、建设及应用研究，</w:t>
      </w:r>
      <w:r>
        <w:rPr>
          <w:rFonts w:hint="eastAsia" w:ascii="仿宋" w:hAnsi="仿宋" w:eastAsia="仿宋" w:cs="仿宋"/>
          <w:color w:val="auto"/>
          <w:sz w:val="32"/>
          <w:szCs w:val="32"/>
          <w:lang w:val="en-US" w:eastAsia="zh-CN"/>
        </w:rPr>
        <w:t>十</w:t>
      </w:r>
      <w:r>
        <w:rPr>
          <w:rFonts w:hint="eastAsia" w:ascii="仿宋" w:hAnsi="仿宋" w:eastAsia="仿宋" w:cs="仿宋"/>
          <w:color w:val="auto"/>
          <w:sz w:val="32"/>
          <w:szCs w:val="32"/>
        </w:rPr>
        <w:t>年磨一剑铸“国之重器”，以“零基础” 实现“零</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突破”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在大科学装置设计与建设、中子物理理论与实验研究、中子技术与应用等方面</w:t>
      </w:r>
      <w:r>
        <w:rPr>
          <w:rFonts w:hint="eastAsia" w:ascii="仿宋" w:hAnsi="仿宋" w:eastAsia="仿宋" w:cs="仿宋"/>
          <w:color w:val="auto"/>
          <w:sz w:val="32"/>
          <w:szCs w:val="32"/>
          <w:lang w:val="en-US" w:eastAsia="zh-CN"/>
        </w:rPr>
        <w:t>作</w:t>
      </w:r>
      <w:r>
        <w:rPr>
          <w:rFonts w:hint="eastAsia" w:ascii="仿宋" w:hAnsi="仿宋" w:eastAsia="仿宋" w:cs="仿宋"/>
          <w:color w:val="auto"/>
          <w:sz w:val="32"/>
          <w:szCs w:val="32"/>
        </w:rPr>
        <w:t>出重要贡献。获广东省科技进步特等奖、全国专业技术人才先进集体</w:t>
      </w:r>
      <w:r>
        <w:rPr>
          <w:rFonts w:hint="eastAsia" w:ascii="仿宋" w:hAnsi="仿宋" w:eastAsia="仿宋" w:cs="仿宋"/>
          <w:color w:val="auto"/>
          <w:sz w:val="32"/>
          <w:szCs w:val="32"/>
          <w:lang w:val="en-US" w:eastAsia="zh-CN"/>
        </w:rPr>
        <w:t>等多项奖励</w:t>
      </w:r>
      <w:r>
        <w:rPr>
          <w:rFonts w:hint="eastAsia" w:ascii="仿宋" w:hAnsi="仿宋" w:eastAsia="仿宋" w:cs="仿宋"/>
          <w:color w:val="auto"/>
          <w:sz w:val="32"/>
          <w:szCs w:val="32"/>
        </w:rPr>
        <w:t>。</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他在</w:t>
      </w:r>
      <w:r>
        <w:rPr>
          <w:rFonts w:hint="eastAsia" w:ascii="仿宋" w:hAnsi="仿宋" w:eastAsia="仿宋" w:cs="仿宋"/>
          <w:color w:val="auto"/>
          <w:sz w:val="32"/>
          <w:szCs w:val="32"/>
        </w:rPr>
        <w:t>担任CSNS实验分总体副主任、中子物理系统负责人后，</w:t>
      </w:r>
      <w:r>
        <w:rPr>
          <w:rFonts w:hint="eastAsia" w:ascii="仿宋" w:hAnsi="仿宋" w:eastAsia="仿宋" w:cs="仿宋"/>
          <w:color w:val="auto"/>
          <w:sz w:val="32"/>
          <w:szCs w:val="32"/>
          <w:lang w:val="en-US" w:eastAsia="zh-CN"/>
        </w:rPr>
        <w:t>从北京</w:t>
      </w:r>
      <w:r>
        <w:rPr>
          <w:rFonts w:hint="eastAsia" w:ascii="仿宋" w:hAnsi="仿宋" w:eastAsia="仿宋" w:cs="仿宋"/>
          <w:color w:val="auto"/>
          <w:sz w:val="32"/>
          <w:szCs w:val="32"/>
        </w:rPr>
        <w:t>南下广东，全身心投入到靶站、谱仪设计、建设及应用研究的工作中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每年只有约一个月的时间与家人相聚，也常常在凌晨乘坐最后一班航班赶往北京的家，工作繁忙时多次过家门而不入。但他并无怨言，而是十几年如一日地潜心钻研、奋力攻关，为实现我国高功率靶站多项零的突破挥洒着青春的汗水。</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他负责CSNS靶站、谱仪的开放运行，组织谱仪开展中子散射多学科应用研究，组织建设8台合作谱仪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带领团队完成了千余项用户课题，取得</w:t>
      </w:r>
      <w:r>
        <w:rPr>
          <w:rFonts w:hint="eastAsia" w:ascii="仿宋" w:hAnsi="仿宋" w:eastAsia="仿宋" w:cs="仿宋"/>
          <w:color w:val="auto"/>
          <w:sz w:val="32"/>
          <w:szCs w:val="32"/>
          <w:lang w:val="en-US" w:eastAsia="zh-CN"/>
        </w:rPr>
        <w:t>了</w:t>
      </w:r>
      <w:r>
        <w:rPr>
          <w:rFonts w:hint="eastAsia" w:ascii="仿宋" w:hAnsi="仿宋" w:eastAsia="仿宋" w:cs="仿宋"/>
          <w:color w:val="auto"/>
          <w:sz w:val="32"/>
          <w:szCs w:val="32"/>
        </w:rPr>
        <w:t>大批重要用户研究成果，为一批国家战略需求方向的重大科学和技术问题解决提供关键平台与技术支撑，科学产出远超国际同类装置同期水平。</w:t>
      </w:r>
    </w:p>
    <w:p>
      <w:pPr>
        <w:ind w:firstLine="640" w:firstLineChars="200"/>
        <w:jc w:val="both"/>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二、面向经济主战场（突出科技成果转化应用和社会服务）</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XXX</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XX</w:t>
      </w:r>
      <w:r>
        <w:rPr>
          <w:rFonts w:hint="eastAsia" w:ascii="仿宋" w:hAnsi="仿宋" w:eastAsia="仿宋" w:cs="仿宋"/>
          <w:color w:val="auto"/>
          <w:sz w:val="32"/>
          <w:szCs w:val="32"/>
        </w:rPr>
        <w:t>研究院副总工程师、研究员。</w:t>
      </w:r>
      <w:r>
        <w:rPr>
          <w:rFonts w:hint="eastAsia" w:ascii="仿宋" w:hAnsi="仿宋" w:eastAsia="仿宋" w:cs="仿宋"/>
          <w:color w:val="auto"/>
          <w:sz w:val="32"/>
          <w:szCs w:val="32"/>
          <w:lang w:val="en-US" w:eastAsia="zh-CN"/>
        </w:rPr>
        <w:t>他</w:t>
      </w:r>
      <w:r>
        <w:rPr>
          <w:rFonts w:hint="eastAsia" w:ascii="仿宋" w:hAnsi="仿宋" w:eastAsia="仿宋" w:cs="仿宋"/>
          <w:color w:val="auto"/>
          <w:sz w:val="32"/>
          <w:szCs w:val="32"/>
        </w:rPr>
        <w:t>专注</w:t>
      </w:r>
      <w:r>
        <w:rPr>
          <w:rFonts w:hint="eastAsia" w:ascii="仿宋" w:hAnsi="仿宋" w:eastAsia="仿宋" w:cs="仿宋"/>
          <w:color w:val="auto"/>
          <w:sz w:val="32"/>
          <w:szCs w:val="32"/>
          <w:lang w:val="en-US" w:eastAsia="zh-CN"/>
        </w:rPr>
        <w:t>于</w:t>
      </w:r>
      <w:r>
        <w:rPr>
          <w:rFonts w:hint="eastAsia" w:ascii="仿宋" w:hAnsi="仿宋" w:eastAsia="仿宋" w:cs="仿宋"/>
          <w:color w:val="auto"/>
          <w:sz w:val="32"/>
          <w:szCs w:val="32"/>
        </w:rPr>
        <w:t>纳米改性重防腐材料与功能高分子材料研发及应用，</w:t>
      </w:r>
      <w:r>
        <w:rPr>
          <w:rFonts w:hint="eastAsia" w:ascii="仿宋" w:hAnsi="仿宋" w:eastAsia="仿宋" w:cs="仿宋"/>
          <w:color w:val="auto"/>
          <w:sz w:val="32"/>
          <w:szCs w:val="32"/>
          <w:lang w:val="en-US" w:eastAsia="zh-CN"/>
        </w:rPr>
        <w:t>致力</w:t>
      </w:r>
      <w:r>
        <w:rPr>
          <w:rFonts w:hint="eastAsia" w:ascii="仿宋" w:hAnsi="仿宋" w:eastAsia="仿宋" w:cs="仿宋"/>
          <w:color w:val="auto"/>
          <w:sz w:val="32"/>
          <w:szCs w:val="32"/>
        </w:rPr>
        <w:t>让科研成果对接企业需求，使成果落地</w:t>
      </w:r>
      <w:r>
        <w:rPr>
          <w:rFonts w:hint="eastAsia" w:ascii="仿宋" w:hAnsi="仿宋" w:eastAsia="仿宋" w:cs="仿宋"/>
          <w:color w:val="auto"/>
          <w:sz w:val="32"/>
          <w:szCs w:val="32"/>
          <w:lang w:val="en-US" w:eastAsia="zh-CN"/>
        </w:rPr>
        <w:t>并实现</w:t>
      </w:r>
      <w:r>
        <w:rPr>
          <w:rFonts w:hint="eastAsia" w:ascii="仿宋" w:hAnsi="仿宋" w:eastAsia="仿宋" w:cs="仿宋"/>
          <w:color w:val="auto"/>
          <w:sz w:val="32"/>
          <w:szCs w:val="32"/>
        </w:rPr>
        <w:t>产业化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以一项项过硬的科研成果协助企业及政府应对防腐蚀难题，为我国电力、石化、交通、水务等多个领域的建设发展作出</w:t>
      </w:r>
      <w:r>
        <w:rPr>
          <w:rFonts w:hint="eastAsia" w:ascii="仿宋" w:hAnsi="仿宋" w:eastAsia="仿宋" w:cs="仿宋"/>
          <w:color w:val="auto"/>
          <w:sz w:val="32"/>
          <w:szCs w:val="32"/>
          <w:lang w:val="en-US" w:eastAsia="zh-CN"/>
        </w:rPr>
        <w:t>积极</w:t>
      </w:r>
      <w:r>
        <w:rPr>
          <w:rFonts w:hint="eastAsia" w:ascii="仿宋" w:hAnsi="仿宋" w:eastAsia="仿宋" w:cs="仿宋"/>
          <w:color w:val="auto"/>
          <w:sz w:val="32"/>
          <w:szCs w:val="32"/>
        </w:rPr>
        <w:t>贡献。主持完成19项科技项目，获授权发明专利22件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荣获国家科学技术进步二等奖等</w:t>
      </w:r>
      <w:r>
        <w:rPr>
          <w:rFonts w:hint="eastAsia" w:ascii="仿宋" w:hAnsi="仿宋" w:eastAsia="仿宋" w:cs="仿宋"/>
          <w:color w:val="auto"/>
          <w:sz w:val="32"/>
          <w:szCs w:val="32"/>
          <w:lang w:val="en-US" w:eastAsia="zh-CN"/>
        </w:rPr>
        <w:t>多项奖励</w:t>
      </w:r>
      <w:r>
        <w:rPr>
          <w:rFonts w:hint="eastAsia" w:ascii="仿宋" w:hAnsi="仿宋" w:eastAsia="仿宋" w:cs="仿宋"/>
          <w:color w:val="auto"/>
          <w:sz w:val="32"/>
          <w:szCs w:val="32"/>
        </w:rPr>
        <w:t>。</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面向市场需求，</w:t>
      </w:r>
      <w:r>
        <w:rPr>
          <w:rFonts w:hint="eastAsia" w:ascii="仿宋" w:hAnsi="仿宋" w:eastAsia="仿宋" w:cs="仿宋"/>
          <w:color w:val="auto"/>
          <w:sz w:val="32"/>
          <w:szCs w:val="32"/>
          <w:lang w:val="en-US" w:eastAsia="zh-CN"/>
        </w:rPr>
        <w:t>他</w:t>
      </w:r>
      <w:r>
        <w:rPr>
          <w:rFonts w:hint="eastAsia" w:ascii="仿宋" w:hAnsi="仿宋" w:eastAsia="仿宋" w:cs="仿宋"/>
          <w:color w:val="auto"/>
          <w:sz w:val="32"/>
          <w:szCs w:val="32"/>
        </w:rPr>
        <w:t>带领团队进一步完善了以纳米改性导电高分子防腐型基复合接地体材料为核心的服务体系，结合新型耐蚀接地极材料应用、腐蚀在线监测设备及腐蚀控制一体化技术，为电力、石化、通信、铁路等行业的企业单位提供从安装到监测的“全方位服务”。</w:t>
      </w:r>
      <w:r>
        <w:rPr>
          <w:rFonts w:hint="eastAsia" w:ascii="仿宋" w:hAnsi="仿宋" w:eastAsia="仿宋" w:cs="仿宋"/>
          <w:color w:val="auto"/>
          <w:sz w:val="32"/>
          <w:szCs w:val="32"/>
          <w:lang w:val="en-US" w:eastAsia="zh-CN"/>
        </w:rPr>
        <w:t>他还</w:t>
      </w:r>
      <w:r>
        <w:rPr>
          <w:rFonts w:hint="eastAsia" w:ascii="仿宋" w:hAnsi="仿宋" w:eastAsia="仿宋" w:cs="仿宋"/>
          <w:color w:val="auto"/>
          <w:sz w:val="32"/>
          <w:szCs w:val="32"/>
        </w:rPr>
        <w:t>带领团队开发出重防腐型、新能源电池绝缘型、高端装饰型、耐高温型等功能粉末涂料，</w:t>
      </w:r>
      <w:r>
        <w:rPr>
          <w:rFonts w:hint="eastAsia" w:ascii="仿宋" w:hAnsi="仿宋" w:eastAsia="仿宋" w:cs="仿宋"/>
          <w:color w:val="auto"/>
          <w:sz w:val="32"/>
          <w:szCs w:val="32"/>
          <w:lang w:val="en-US" w:eastAsia="zh-CN"/>
        </w:rPr>
        <w:t>相关成果</w:t>
      </w:r>
      <w:r>
        <w:rPr>
          <w:rFonts w:hint="eastAsia" w:ascii="仿宋" w:hAnsi="仿宋" w:eastAsia="仿宋" w:cs="仿宋"/>
          <w:color w:val="auto"/>
          <w:sz w:val="32"/>
          <w:szCs w:val="32"/>
        </w:rPr>
        <w:t>在新能源汽车、建材家居等行业</w:t>
      </w:r>
      <w:r>
        <w:rPr>
          <w:rFonts w:hint="eastAsia" w:ascii="仿宋" w:hAnsi="仿宋" w:eastAsia="仿宋" w:cs="仿宋"/>
          <w:color w:val="auto"/>
          <w:sz w:val="32"/>
          <w:szCs w:val="32"/>
          <w:lang w:val="en-US" w:eastAsia="zh-CN"/>
        </w:rPr>
        <w:t>有广阔的应用前景</w:t>
      </w:r>
      <w:r>
        <w:rPr>
          <w:rFonts w:hint="eastAsia" w:ascii="仿宋" w:hAnsi="仿宋" w:eastAsia="仿宋" w:cs="仿宋"/>
          <w:color w:val="auto"/>
          <w:sz w:val="32"/>
          <w:szCs w:val="32"/>
        </w:rPr>
        <w:t>。</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他瞄准粤港澳大湾区“万亿智造”的需求，在广东腐蚀科学与技术创新研究院这个新型研发机构平台，推动前沿技术转移转化，形成“人才聚集+技术聚集+产业聚集+资本聚集”的研究与产业融通的创新模式。</w:t>
      </w:r>
    </w:p>
    <w:p>
      <w:pPr>
        <w:ind w:firstLine="640" w:firstLineChars="200"/>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三、面向国家重大需求（突出突破关键核心技术）</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XXX</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XX</w:t>
      </w:r>
      <w:r>
        <w:rPr>
          <w:rFonts w:hint="eastAsia" w:ascii="仿宋" w:hAnsi="仿宋" w:eastAsia="仿宋" w:cs="仿宋"/>
          <w:color w:val="auto"/>
          <w:sz w:val="32"/>
          <w:szCs w:val="32"/>
        </w:rPr>
        <w:t>研究所副所长、研究员。研究方向为土壤中矿物-微生物间电子传递、元素循环、污染物转化的机制及其环境效应。曾获国家杰出青年科学基金、广东省杰出青年科学基金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广东省丁颖科技奖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以及</w:t>
      </w:r>
      <w:r>
        <w:rPr>
          <w:rFonts w:hint="eastAsia" w:ascii="仿宋" w:hAnsi="仿宋" w:eastAsia="仿宋" w:cs="仿宋"/>
          <w:color w:val="auto"/>
          <w:sz w:val="32"/>
          <w:szCs w:val="32"/>
        </w:rPr>
        <w:t>广东省科学技术一等奖、中国专利优秀奖、广东省专利金奖等</w:t>
      </w:r>
      <w:r>
        <w:rPr>
          <w:rFonts w:hint="eastAsia" w:ascii="仿宋" w:hAnsi="仿宋" w:eastAsia="仿宋" w:cs="仿宋"/>
          <w:color w:val="auto"/>
          <w:sz w:val="32"/>
          <w:szCs w:val="32"/>
          <w:lang w:val="en-US" w:eastAsia="zh-CN"/>
        </w:rPr>
        <w:t>多项奖励</w:t>
      </w:r>
      <w:r>
        <w:rPr>
          <w:rFonts w:hint="eastAsia" w:ascii="仿宋" w:hAnsi="仿宋" w:eastAsia="仿宋" w:cs="仿宋"/>
          <w:color w:val="auto"/>
          <w:sz w:val="32"/>
          <w:szCs w:val="32"/>
        </w:rPr>
        <w:t>。</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他围绕土壤矿物、有机质和微生物的相互作用及环境效应等基础土壤学的重大科学问题开展研究工作。带领研究团队创建实时、原位监测活菌外膜蛋白的漫透射光谱新方法；在活菌外膜蛋白驱动铁循环新证据、矿物加速电子传递新机制、腐殖质介导电子穿梭新途径等方面形成了系统性的创新，深化了矿物-微生物间电子传递的环境地球科学理论，进一步促进土壤化学、土壤微生物学的交叉发展。</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面对土壤污染防治与粮食安全等国家重大战略需求，他在低温常压下成功制备纳米钛硅水溶胶，为团队开展稻田重金属污染防治技术奠定坚实基础；带领团队研制铁改性生物质炭、铁氮复合材料，可显著降低土壤有效态镉砷含量，使中轻度污染稻田的稻米镉、砷同步达标，为土壤污染治理提供了新产品与新思路，</w:t>
      </w:r>
      <w:r>
        <w:rPr>
          <w:rFonts w:hint="eastAsia" w:ascii="仿宋" w:hAnsi="仿宋" w:eastAsia="仿宋" w:cs="仿宋"/>
          <w:color w:val="auto"/>
          <w:sz w:val="32"/>
          <w:szCs w:val="32"/>
          <w:lang w:val="en-US" w:eastAsia="zh-CN"/>
        </w:rPr>
        <w:t>在</w:t>
      </w:r>
      <w:r>
        <w:rPr>
          <w:rFonts w:hint="eastAsia" w:ascii="仿宋" w:hAnsi="仿宋" w:eastAsia="仿宋" w:cs="仿宋"/>
          <w:color w:val="auto"/>
          <w:sz w:val="32"/>
          <w:szCs w:val="32"/>
        </w:rPr>
        <w:t>实现重金属等污染物定向调控的同时，促进农作物的生长和粮食的安全生产。</w:t>
      </w:r>
    </w:p>
    <w:p>
      <w:pPr>
        <w:ind w:firstLine="640" w:firstLineChars="200"/>
        <w:jc w:val="both"/>
        <w:rPr>
          <w:rFonts w:hint="eastAsia" w:ascii="黑体" w:hAnsi="黑体" w:eastAsia="黑体" w:cs="黑体"/>
          <w:b w:val="0"/>
          <w:bCs/>
          <w:color w:val="auto"/>
          <w:sz w:val="32"/>
          <w:szCs w:val="32"/>
          <w:lang w:val="en-US" w:eastAsia="zh-CN"/>
        </w:rPr>
      </w:pPr>
      <w:r>
        <w:rPr>
          <w:rStyle w:val="6"/>
          <w:rFonts w:hint="eastAsia" w:ascii="黑体" w:hAnsi="黑体" w:eastAsia="黑体" w:cs="黑体"/>
          <w:b w:val="0"/>
          <w:bCs/>
          <w:color w:val="auto"/>
          <w:kern w:val="0"/>
          <w:sz w:val="32"/>
          <w:szCs w:val="32"/>
          <w:shd w:val="clear" w:color="auto" w:fill="FFFFFF"/>
          <w:lang w:val="en-US" w:eastAsia="zh-CN" w:bidi="ar"/>
        </w:rPr>
        <w:t>四、面向人民生命健康（突出保护人民群众生命安全和身体健康）</w:t>
      </w:r>
    </w:p>
    <w:p>
      <w:pPr>
        <w:ind w:firstLine="64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XXX</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XX</w:t>
      </w:r>
      <w:r>
        <w:rPr>
          <w:rFonts w:hint="eastAsia" w:ascii="仿宋" w:hAnsi="仿宋" w:eastAsia="仿宋" w:cs="仿宋"/>
          <w:color w:val="auto"/>
          <w:sz w:val="32"/>
          <w:szCs w:val="32"/>
        </w:rPr>
        <w:t>医院党委委员、副院长。</w:t>
      </w:r>
      <w:r>
        <w:rPr>
          <w:rFonts w:hint="eastAsia" w:ascii="仿宋" w:hAnsi="仿宋" w:eastAsia="仿宋" w:cs="仿宋"/>
          <w:color w:val="auto"/>
          <w:sz w:val="32"/>
          <w:szCs w:val="32"/>
          <w:lang w:val="en-US" w:eastAsia="zh-CN"/>
        </w:rPr>
        <w:t>从医</w:t>
      </w:r>
      <w:r>
        <w:rPr>
          <w:rFonts w:hint="eastAsia" w:ascii="仿宋" w:hAnsi="仿宋" w:eastAsia="仿宋" w:cs="仿宋"/>
          <w:color w:val="auto"/>
          <w:sz w:val="32"/>
          <w:szCs w:val="32"/>
        </w:rPr>
        <w:t>20余年，始终坚守在口腔临床医学领域</w:t>
      </w:r>
      <w:r>
        <w:rPr>
          <w:rFonts w:hint="eastAsia" w:ascii="仿宋" w:hAnsi="仿宋" w:eastAsia="仿宋" w:cs="仿宋"/>
          <w:color w:val="auto"/>
          <w:sz w:val="32"/>
          <w:szCs w:val="32"/>
          <w:lang w:val="en-US" w:eastAsia="zh-CN"/>
        </w:rPr>
        <w:t>一线</w:t>
      </w:r>
      <w:r>
        <w:rPr>
          <w:rFonts w:hint="eastAsia" w:ascii="仿宋" w:hAnsi="仿宋" w:eastAsia="仿宋" w:cs="仿宋"/>
          <w:color w:val="auto"/>
          <w:sz w:val="32"/>
          <w:szCs w:val="32"/>
        </w:rPr>
        <w:t>，秉持着“从临床中来，到临床中去”的原则，取得多项原创性、</w:t>
      </w:r>
      <w:r>
        <w:rPr>
          <w:rFonts w:hint="eastAsia" w:ascii="仿宋" w:hAnsi="仿宋" w:eastAsia="仿宋" w:cs="仿宋"/>
          <w:color w:val="auto"/>
          <w:sz w:val="32"/>
          <w:szCs w:val="32"/>
          <w:lang w:val="en-US" w:eastAsia="zh-CN"/>
        </w:rPr>
        <w:t>有</w:t>
      </w:r>
      <w:r>
        <w:rPr>
          <w:rFonts w:hint="eastAsia" w:ascii="仿宋" w:hAnsi="仿宋" w:eastAsia="仿宋" w:cs="仿宋"/>
          <w:color w:val="auto"/>
          <w:sz w:val="32"/>
          <w:szCs w:val="32"/>
        </w:rPr>
        <w:t>影响力的</w:t>
      </w:r>
      <w:r>
        <w:rPr>
          <w:rFonts w:hint="eastAsia" w:ascii="仿宋" w:hAnsi="仿宋" w:eastAsia="仿宋" w:cs="仿宋"/>
          <w:color w:val="auto"/>
          <w:sz w:val="32"/>
          <w:szCs w:val="32"/>
          <w:lang w:val="en-US" w:eastAsia="zh-CN"/>
        </w:rPr>
        <w:t>科研</w:t>
      </w:r>
      <w:r>
        <w:rPr>
          <w:rFonts w:hint="eastAsia" w:ascii="仿宋" w:hAnsi="仿宋" w:eastAsia="仿宋" w:cs="仿宋"/>
          <w:color w:val="auto"/>
          <w:sz w:val="32"/>
          <w:szCs w:val="32"/>
        </w:rPr>
        <w:t>成果，为十万余人解决口腔问题。相关研究已发表学术文章290余篇，共获得12项国家发明专利，10项实用新型专利。多次入选爱思唯尔中国高被引学者，在全国口腔医学领域学者论文学术影响力排名第5，被授予“国家有突出贡献中青年专家”荣誉称号。</w:t>
      </w:r>
    </w:p>
    <w:p>
      <w:pPr>
        <w:ind w:firstLine="640"/>
        <w:jc w:val="both"/>
        <w:rPr>
          <w:rFonts w:hint="eastAsia" w:ascii="仿宋" w:hAnsi="仿宋" w:eastAsia="仿宋" w:cs="仿宋"/>
          <w:color w:val="auto"/>
          <w:sz w:val="32"/>
          <w:szCs w:val="32"/>
        </w:rPr>
      </w:pPr>
      <w:r>
        <w:rPr>
          <w:rFonts w:hint="eastAsia" w:ascii="仿宋" w:hAnsi="仿宋" w:eastAsia="仿宋" w:cs="仿宋"/>
          <w:color w:val="auto"/>
          <w:sz w:val="32"/>
          <w:szCs w:val="32"/>
        </w:rPr>
        <w:t>他主导研发美学氧化锆瓷块系列产品、高强度低模量亲水种植体系统，突破了国产材料研发和生产的关键技术壁垒，解决了我国口腔生物材料受欧美国家技术掣肘的卡脖子问题，让科研成果走入临床，真正做到科技惠民，大医精诚。</w:t>
      </w:r>
    </w:p>
    <w:p>
      <w:pPr>
        <w:ind w:firstLine="64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他与团队</w:t>
      </w:r>
      <w:r>
        <w:rPr>
          <w:rFonts w:hint="eastAsia" w:ascii="仿宋" w:hAnsi="仿宋" w:eastAsia="仿宋" w:cs="仿宋"/>
          <w:color w:val="auto"/>
          <w:sz w:val="32"/>
          <w:szCs w:val="32"/>
        </w:rPr>
        <w:t>研发出了透光性及机械性能优异的国产氧化锆坯体，打破了国外相关品牌的技术垄断，并推出了国内首个具有产品安全性高、价格便宜、修复效果好等优势的美学氧化锆瓷块系列产品。成功让国产氧化锆产品市场占比从原来的10%左右上升到60%以上，价格较进口产品下降了一半，让数百万患者看得起牙，用得起好材料，镶得起一口耐用逼真的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iYTgwYzI4ODZiYTM0NDg3ZTlhMDEwN2I4OGMxNTAifQ=="/>
  </w:docVars>
  <w:rsids>
    <w:rsidRoot w:val="20EC186E"/>
    <w:rsid w:val="20EC1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adjustRightInd w:val="0"/>
    </w:pPr>
    <w:rPr>
      <w:rFonts w:hint="eastAsia" w:ascii="Times New Roman" w:hAnsi="Times New Roman" w:eastAsia="宋体" w:cs="Times New Roman"/>
      <w:sz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1"/>
    <w:pPr>
      <w:spacing w:beforeLines="0" w:afterLines="0"/>
      <w:ind w:left="134"/>
    </w:pPr>
    <w:rPr>
      <w:rFonts w:hint="eastAsia" w:ascii="仿宋" w:eastAsia="仿宋"/>
      <w:sz w:val="32"/>
    </w:rPr>
  </w:style>
  <w:style w:type="paragraph" w:styleId="3">
    <w:name w:val="footer"/>
    <w:basedOn w:val="1"/>
    <w:unhideWhenUsed/>
    <w:uiPriority w:val="99"/>
    <w:pPr>
      <w:tabs>
        <w:tab w:val="center" w:pos="4153"/>
        <w:tab w:val="right" w:pos="8306"/>
      </w:tabs>
      <w:snapToGrid w:val="0"/>
      <w:spacing w:beforeLines="0" w:afterLines="0"/>
    </w:pPr>
    <w:rPr>
      <w:rFonts w:hint="eastAsia"/>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2024-03-21T09:33:00Z</dcterms:created>
  <dc:creator>鳕</dc:creator>
  <cp:lastModifiedBy>鳕</cp:lastModifiedBy>
  <dcterms:modified xsi:type="dcterms:W3CDTF">2024-03-21T09:33:46Z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2194F0B056674098B525D5D23C16EC59_11</vt:lpwstr>
  </property>
</Properties>
</file>