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广州市哲学社会科学发展“十四五”规划 2024年度常规课题参考选题(48项)</w:t>
      </w:r>
    </w:p>
    <w:p>
      <w:pPr>
        <w:keepNext w:val="0"/>
        <w:keepLines w:val="0"/>
        <w:pageBreakBefore w:val="0"/>
        <w:widowControl w:val="0"/>
        <w:kinsoku/>
        <w:wordWrap/>
        <w:overflowPunct/>
        <w:topLinePunct w:val="0"/>
        <w:autoSpaceDE/>
        <w:autoSpaceDN/>
        <w:bidi w:val="0"/>
        <w:adjustRightInd/>
        <w:snapToGrid/>
        <w:spacing w:before="313" w:beforeLines="100"/>
        <w:textAlignment w:val="auto"/>
        <w:rPr>
          <w:rFonts w:hint="eastAsia" w:ascii="宋体" w:hAnsi="宋体" w:eastAsia="宋体" w:cs="宋体"/>
          <w:sz w:val="28"/>
          <w:szCs w:val="28"/>
        </w:rPr>
      </w:pPr>
      <w:r>
        <w:rPr>
          <w:rFonts w:hint="eastAsia" w:ascii="宋体" w:hAnsi="宋体" w:eastAsia="宋体" w:cs="宋体"/>
          <w:sz w:val="28"/>
          <w:szCs w:val="28"/>
        </w:rPr>
        <w:t>一 、习近平新时代中国特色社会主义思想与广州实践研究</w:t>
      </w:r>
    </w:p>
    <w:p>
      <w:pPr>
        <w:rPr>
          <w:rFonts w:hint="eastAsia" w:ascii="宋体" w:hAnsi="宋体" w:eastAsia="宋体" w:cs="宋体"/>
          <w:sz w:val="28"/>
          <w:szCs w:val="28"/>
        </w:rPr>
      </w:pPr>
      <w:r>
        <w:rPr>
          <w:rFonts w:hint="eastAsia" w:ascii="宋体" w:hAnsi="宋体" w:eastAsia="宋体" w:cs="宋体"/>
          <w:sz w:val="28"/>
          <w:szCs w:val="28"/>
        </w:rPr>
        <w:t>1. 在推进中国式现代化中走在前列的广州实践研究</w:t>
      </w:r>
    </w:p>
    <w:p>
      <w:pPr>
        <w:rPr>
          <w:rFonts w:hint="eastAsia" w:ascii="宋体" w:hAnsi="宋体" w:eastAsia="宋体" w:cs="宋体"/>
          <w:sz w:val="28"/>
          <w:szCs w:val="28"/>
        </w:rPr>
      </w:pPr>
      <w:r>
        <w:rPr>
          <w:rFonts w:hint="eastAsia" w:ascii="宋体" w:hAnsi="宋体" w:eastAsia="宋体" w:cs="宋体"/>
          <w:sz w:val="28"/>
          <w:szCs w:val="28"/>
        </w:rPr>
        <w:t>2. 广州继续在高质量发展方面发挥领头羊和火车头作用研究</w:t>
      </w:r>
    </w:p>
    <w:p>
      <w:pPr>
        <w:rPr>
          <w:rFonts w:hint="eastAsia" w:ascii="宋体" w:hAnsi="宋体" w:eastAsia="宋体" w:cs="宋体"/>
          <w:sz w:val="28"/>
          <w:szCs w:val="28"/>
        </w:rPr>
      </w:pPr>
      <w:r>
        <w:rPr>
          <w:rFonts w:hint="eastAsia" w:ascii="宋体" w:hAnsi="宋体" w:eastAsia="宋体" w:cs="宋体"/>
          <w:sz w:val="28"/>
          <w:szCs w:val="28"/>
        </w:rPr>
        <w:t>3. 广州加快实现老城市新活力、“四个出新出彩”研究</w:t>
      </w:r>
      <w:bookmarkStart w:id="0" w:name="_GoBack"/>
      <w:bookmarkEnd w:id="0"/>
    </w:p>
    <w:p>
      <w:pPr>
        <w:rPr>
          <w:rFonts w:hint="eastAsia" w:ascii="宋体" w:hAnsi="宋体" w:eastAsia="宋体" w:cs="宋体"/>
          <w:sz w:val="28"/>
          <w:szCs w:val="28"/>
        </w:rPr>
      </w:pPr>
      <w:r>
        <w:rPr>
          <w:rFonts w:hint="eastAsia" w:ascii="宋体" w:hAnsi="宋体" w:eastAsia="宋体" w:cs="宋体"/>
          <w:sz w:val="28"/>
          <w:szCs w:val="28"/>
        </w:rPr>
        <w:t>4. 建设学习贯彻习近平文化思想的重要实践地研究</w:t>
      </w:r>
    </w:p>
    <w:p>
      <w:pPr>
        <w:rPr>
          <w:rFonts w:hint="eastAsia" w:ascii="宋体" w:hAnsi="宋体" w:eastAsia="宋体" w:cs="宋体"/>
          <w:sz w:val="28"/>
          <w:szCs w:val="28"/>
        </w:rPr>
      </w:pPr>
      <w:r>
        <w:rPr>
          <w:rFonts w:hint="eastAsia" w:ascii="宋体" w:hAnsi="宋体" w:eastAsia="宋体" w:cs="宋体"/>
          <w:sz w:val="28"/>
          <w:szCs w:val="28"/>
        </w:rPr>
        <w:t>5. 打造人文经济学的广州范例研究</w:t>
      </w:r>
    </w:p>
    <w:p>
      <w:pPr>
        <w:rPr>
          <w:rFonts w:hint="eastAsia" w:ascii="宋体" w:hAnsi="宋体" w:eastAsia="宋体" w:cs="宋体"/>
          <w:sz w:val="28"/>
          <w:szCs w:val="28"/>
        </w:rPr>
      </w:pPr>
      <w:r>
        <w:rPr>
          <w:rFonts w:hint="eastAsia" w:ascii="宋体" w:hAnsi="宋体" w:eastAsia="宋体" w:cs="宋体"/>
          <w:sz w:val="28"/>
          <w:szCs w:val="28"/>
        </w:rPr>
        <w:t>二、广州推进高质量发展研究</w:t>
      </w:r>
    </w:p>
    <w:p>
      <w:pPr>
        <w:rPr>
          <w:rFonts w:hint="eastAsia" w:ascii="宋体" w:hAnsi="宋体" w:eastAsia="宋体" w:cs="宋体"/>
          <w:sz w:val="28"/>
          <w:szCs w:val="28"/>
        </w:rPr>
      </w:pPr>
      <w:r>
        <w:rPr>
          <w:rFonts w:hint="eastAsia" w:ascii="宋体" w:hAnsi="宋体" w:eastAsia="宋体" w:cs="宋体"/>
          <w:sz w:val="28"/>
          <w:szCs w:val="28"/>
        </w:rPr>
        <w:t>6. 广州建设开放型粤港澳大湾区核心，打造双循环战略支点研究</w:t>
      </w:r>
    </w:p>
    <w:p>
      <w:pPr>
        <w:rPr>
          <w:rFonts w:hint="eastAsia" w:ascii="宋体" w:hAnsi="宋体" w:eastAsia="宋体" w:cs="宋体"/>
          <w:sz w:val="28"/>
          <w:szCs w:val="28"/>
        </w:rPr>
      </w:pPr>
      <w:r>
        <w:rPr>
          <w:rFonts w:hint="eastAsia" w:ascii="宋体" w:hAnsi="宋体" w:eastAsia="宋体" w:cs="宋体"/>
          <w:sz w:val="28"/>
          <w:szCs w:val="28"/>
        </w:rPr>
        <w:t>7. 广州积极抢占人形机器人、生命科学、蓝色能源等未来产业新赛道研究</w:t>
      </w:r>
    </w:p>
    <w:p>
      <w:pPr>
        <w:rPr>
          <w:rFonts w:hint="eastAsia" w:ascii="宋体" w:hAnsi="宋体" w:eastAsia="宋体" w:cs="宋体"/>
          <w:sz w:val="28"/>
          <w:szCs w:val="28"/>
        </w:rPr>
      </w:pPr>
      <w:r>
        <w:rPr>
          <w:rFonts w:hint="eastAsia" w:ascii="宋体" w:hAnsi="宋体" w:eastAsia="宋体" w:cs="宋体"/>
          <w:sz w:val="28"/>
          <w:szCs w:val="28"/>
        </w:rPr>
        <w:t>8. 广州加快打造具有全球影响力的产业科技创新中心研究</w:t>
      </w:r>
    </w:p>
    <w:p>
      <w:pPr>
        <w:rPr>
          <w:rFonts w:hint="eastAsia" w:ascii="宋体" w:hAnsi="宋体" w:eastAsia="宋体" w:cs="宋体"/>
          <w:sz w:val="28"/>
          <w:szCs w:val="28"/>
        </w:rPr>
      </w:pPr>
      <w:r>
        <w:rPr>
          <w:rFonts w:hint="eastAsia" w:ascii="宋体" w:hAnsi="宋体" w:eastAsia="宋体" w:cs="宋体"/>
          <w:sz w:val="28"/>
          <w:szCs w:val="28"/>
        </w:rPr>
        <w:t>9. 广州推动工业企业数字化转型研究</w:t>
      </w:r>
    </w:p>
    <w:p>
      <w:pPr>
        <w:rPr>
          <w:rFonts w:hint="eastAsia" w:ascii="宋体" w:hAnsi="宋体" w:eastAsia="宋体" w:cs="宋体"/>
          <w:sz w:val="28"/>
          <w:szCs w:val="28"/>
        </w:rPr>
      </w:pPr>
      <w:r>
        <w:rPr>
          <w:rFonts w:hint="eastAsia" w:ascii="宋体" w:hAnsi="宋体" w:eastAsia="宋体" w:cs="宋体"/>
          <w:sz w:val="28"/>
          <w:szCs w:val="28"/>
        </w:rPr>
        <w:t>10. 广州建设海洋创新发展之都路径研究</w:t>
      </w:r>
    </w:p>
    <w:p>
      <w:pPr>
        <w:rPr>
          <w:rFonts w:hint="eastAsia" w:ascii="宋体" w:hAnsi="宋体" w:eastAsia="宋体" w:cs="宋体"/>
          <w:sz w:val="28"/>
          <w:szCs w:val="28"/>
        </w:rPr>
      </w:pPr>
      <w:r>
        <w:rPr>
          <w:rFonts w:hint="eastAsia" w:ascii="宋体" w:hAnsi="宋体" w:eastAsia="宋体" w:cs="宋体"/>
          <w:sz w:val="28"/>
          <w:szCs w:val="28"/>
        </w:rPr>
        <w:t>11. 广州产业版营商环境改革举措研究</w:t>
      </w:r>
    </w:p>
    <w:p>
      <w:pPr>
        <w:rPr>
          <w:rFonts w:hint="eastAsia" w:ascii="宋体" w:hAnsi="宋体" w:eastAsia="宋体" w:cs="宋体"/>
          <w:sz w:val="28"/>
          <w:szCs w:val="28"/>
        </w:rPr>
      </w:pPr>
      <w:r>
        <w:rPr>
          <w:rFonts w:hint="eastAsia" w:ascii="宋体" w:hAnsi="宋体" w:eastAsia="宋体" w:cs="宋体"/>
          <w:sz w:val="28"/>
          <w:szCs w:val="28"/>
        </w:rPr>
        <w:t>12. 推动广州东部中心规划建设研究</w:t>
      </w:r>
    </w:p>
    <w:p>
      <w:pPr>
        <w:rPr>
          <w:rFonts w:hint="eastAsia" w:ascii="宋体" w:hAnsi="宋体" w:eastAsia="宋体" w:cs="宋体"/>
          <w:sz w:val="28"/>
          <w:szCs w:val="28"/>
        </w:rPr>
      </w:pPr>
      <w:r>
        <w:rPr>
          <w:rFonts w:hint="eastAsia" w:ascii="宋体" w:hAnsi="宋体" w:eastAsia="宋体" w:cs="宋体"/>
          <w:sz w:val="28"/>
          <w:szCs w:val="28"/>
        </w:rPr>
        <w:t>13. 广州探索城中村改造“依法征收、净地出让”新模式研究</w:t>
      </w:r>
    </w:p>
    <w:p>
      <w:pPr>
        <w:rPr>
          <w:rFonts w:hint="eastAsia" w:ascii="宋体" w:hAnsi="宋体" w:eastAsia="宋体" w:cs="宋体"/>
          <w:sz w:val="28"/>
          <w:szCs w:val="28"/>
        </w:rPr>
      </w:pPr>
      <w:r>
        <w:rPr>
          <w:rFonts w:hint="eastAsia" w:ascii="宋体" w:hAnsi="宋体" w:eastAsia="宋体" w:cs="宋体"/>
          <w:sz w:val="28"/>
          <w:szCs w:val="28"/>
        </w:rPr>
        <w:t>14. 广州高水平实施“百千万工程”、拓展经济发展纵深研究</w:t>
      </w:r>
    </w:p>
    <w:p>
      <w:pPr>
        <w:rPr>
          <w:rFonts w:hint="eastAsia" w:ascii="宋体" w:hAnsi="宋体" w:eastAsia="宋体" w:cs="宋体"/>
          <w:sz w:val="28"/>
          <w:szCs w:val="28"/>
        </w:rPr>
      </w:pPr>
      <w:r>
        <w:rPr>
          <w:rFonts w:hint="eastAsia" w:ascii="宋体" w:hAnsi="宋体" w:eastAsia="宋体" w:cs="宋体"/>
          <w:sz w:val="28"/>
          <w:szCs w:val="28"/>
        </w:rPr>
        <w:t>15. 加快绿美广州生态建设，协同推进降碳、减污、扩绿研究</w:t>
      </w:r>
    </w:p>
    <w:p>
      <w:pPr>
        <w:rPr>
          <w:rFonts w:hint="eastAsia" w:ascii="宋体" w:hAnsi="宋体" w:eastAsia="宋体" w:cs="宋体"/>
          <w:sz w:val="28"/>
          <w:szCs w:val="28"/>
        </w:rPr>
      </w:pPr>
      <w:r>
        <w:rPr>
          <w:rFonts w:hint="eastAsia" w:ascii="宋体" w:hAnsi="宋体" w:eastAsia="宋体" w:cs="宋体"/>
          <w:sz w:val="28"/>
          <w:szCs w:val="28"/>
        </w:rPr>
        <w:t>16.广州在粤港澳大湾区高水平人才高地建设战略中的城市定位与发展路径研究</w:t>
      </w:r>
    </w:p>
    <w:p>
      <w:pPr>
        <w:rPr>
          <w:rFonts w:hint="eastAsia" w:ascii="宋体" w:hAnsi="宋体" w:eastAsia="宋体" w:cs="宋体"/>
          <w:sz w:val="28"/>
          <w:szCs w:val="28"/>
        </w:rPr>
      </w:pPr>
      <w:r>
        <w:rPr>
          <w:rFonts w:hint="eastAsia" w:ascii="宋体" w:hAnsi="宋体" w:eastAsia="宋体" w:cs="宋体"/>
          <w:sz w:val="28"/>
          <w:szCs w:val="28"/>
        </w:rPr>
        <w:t>17. 广州打造展示中华民族现代文明城市窗口的路径研究</w:t>
      </w:r>
    </w:p>
    <w:p>
      <w:pPr>
        <w:rPr>
          <w:rFonts w:hint="eastAsia" w:ascii="宋体" w:hAnsi="宋体" w:eastAsia="宋体" w:cs="宋体"/>
          <w:sz w:val="28"/>
          <w:szCs w:val="28"/>
        </w:rPr>
      </w:pPr>
      <w:r>
        <w:rPr>
          <w:rFonts w:hint="eastAsia" w:ascii="宋体" w:hAnsi="宋体" w:eastAsia="宋体" w:cs="宋体"/>
          <w:sz w:val="28"/>
          <w:szCs w:val="28"/>
        </w:rPr>
        <w:t>18. 面向2049的广州产业升级动力转换趋势研究</w:t>
      </w:r>
    </w:p>
    <w:p>
      <w:pPr>
        <w:rPr>
          <w:rFonts w:hint="eastAsia" w:ascii="宋体" w:hAnsi="宋体" w:eastAsia="宋体" w:cs="宋体"/>
          <w:sz w:val="28"/>
          <w:szCs w:val="28"/>
        </w:rPr>
      </w:pPr>
      <w:r>
        <w:rPr>
          <w:rFonts w:hint="eastAsia" w:ascii="宋体" w:hAnsi="宋体" w:eastAsia="宋体" w:cs="宋体"/>
          <w:sz w:val="28"/>
          <w:szCs w:val="28"/>
        </w:rPr>
        <w:t>19. 广州做强支撑粤港澳大湾区“一点两地”的核心引擎研究</w:t>
      </w:r>
    </w:p>
    <w:p>
      <w:pPr>
        <w:rPr>
          <w:rFonts w:hint="eastAsia" w:ascii="宋体" w:hAnsi="宋体" w:eastAsia="宋体" w:cs="宋体"/>
          <w:sz w:val="28"/>
          <w:szCs w:val="28"/>
        </w:rPr>
      </w:pPr>
      <w:r>
        <w:rPr>
          <w:rFonts w:hint="eastAsia" w:ascii="宋体" w:hAnsi="宋体" w:eastAsia="宋体" w:cs="宋体"/>
          <w:sz w:val="28"/>
          <w:szCs w:val="28"/>
        </w:rPr>
        <w:t>20. 广州优化调整重构外贸依存度研究</w:t>
      </w:r>
    </w:p>
    <w:p>
      <w:pPr>
        <w:rPr>
          <w:rFonts w:hint="eastAsia" w:ascii="宋体" w:hAnsi="宋体" w:eastAsia="宋体" w:cs="宋体"/>
          <w:sz w:val="28"/>
          <w:szCs w:val="28"/>
        </w:rPr>
      </w:pPr>
      <w:r>
        <w:rPr>
          <w:rFonts w:hint="eastAsia" w:ascii="宋体" w:hAnsi="宋体" w:eastAsia="宋体" w:cs="宋体"/>
          <w:sz w:val="28"/>
          <w:szCs w:val="28"/>
        </w:rPr>
        <w:t>21. 以南沙开发开放之进推动全面深化改革开放实现新跃升研究</w:t>
      </w:r>
    </w:p>
    <w:p>
      <w:pPr>
        <w:rPr>
          <w:rFonts w:hint="eastAsia" w:ascii="宋体" w:hAnsi="宋体" w:eastAsia="宋体" w:cs="宋体"/>
          <w:sz w:val="28"/>
          <w:szCs w:val="28"/>
        </w:rPr>
      </w:pPr>
      <w:r>
        <w:rPr>
          <w:rFonts w:hint="eastAsia" w:ascii="宋体" w:hAnsi="宋体" w:eastAsia="宋体" w:cs="宋体"/>
          <w:sz w:val="28"/>
          <w:szCs w:val="28"/>
        </w:rPr>
        <w:t>22. 以新质生产力加快形成之进推动现代化产业体系实现新跃升研究</w:t>
      </w:r>
    </w:p>
    <w:p>
      <w:pPr>
        <w:rPr>
          <w:rFonts w:hint="eastAsia" w:ascii="宋体" w:hAnsi="宋体" w:eastAsia="宋体" w:cs="宋体"/>
          <w:sz w:val="28"/>
          <w:szCs w:val="28"/>
        </w:rPr>
      </w:pPr>
      <w:r>
        <w:rPr>
          <w:rFonts w:hint="eastAsia" w:ascii="宋体" w:hAnsi="宋体" w:eastAsia="宋体" w:cs="宋体"/>
          <w:sz w:val="28"/>
          <w:szCs w:val="28"/>
        </w:rPr>
        <w:t>23. 以科技自立自强之进推动高质量发展新动能实现新跃升研究</w:t>
      </w:r>
    </w:p>
    <w:p>
      <w:pPr>
        <w:rPr>
          <w:rFonts w:hint="eastAsia" w:ascii="宋体" w:hAnsi="宋体" w:eastAsia="宋体" w:cs="宋体"/>
          <w:sz w:val="28"/>
          <w:szCs w:val="28"/>
        </w:rPr>
      </w:pPr>
      <w:r>
        <w:rPr>
          <w:rFonts w:hint="eastAsia" w:ascii="宋体" w:hAnsi="宋体" w:eastAsia="宋体" w:cs="宋体"/>
          <w:sz w:val="28"/>
          <w:szCs w:val="28"/>
        </w:rPr>
        <w:t>24. 以“百千万工程”实施之进推动经济纵深拓展实现新跃升研究</w:t>
      </w:r>
    </w:p>
    <w:p>
      <w:pPr>
        <w:rPr>
          <w:rFonts w:hint="eastAsia" w:ascii="宋体" w:hAnsi="宋体" w:eastAsia="宋体" w:cs="宋体"/>
          <w:sz w:val="28"/>
          <w:szCs w:val="28"/>
        </w:rPr>
      </w:pPr>
      <w:r>
        <w:rPr>
          <w:rFonts w:hint="eastAsia" w:ascii="宋体" w:hAnsi="宋体" w:eastAsia="宋体" w:cs="宋体"/>
          <w:sz w:val="28"/>
          <w:szCs w:val="28"/>
        </w:rPr>
        <w:t>25. 以城中村改造之进推动城市环境品质实现新跃升研究</w:t>
      </w:r>
    </w:p>
    <w:p>
      <w:pPr>
        <w:rPr>
          <w:rFonts w:hint="eastAsia" w:ascii="宋体" w:hAnsi="宋体" w:eastAsia="宋体" w:cs="宋体"/>
          <w:sz w:val="28"/>
          <w:szCs w:val="28"/>
        </w:rPr>
      </w:pPr>
      <w:r>
        <w:rPr>
          <w:rFonts w:hint="eastAsia" w:ascii="宋体" w:hAnsi="宋体" w:eastAsia="宋体" w:cs="宋体"/>
          <w:sz w:val="28"/>
          <w:szCs w:val="28"/>
        </w:rPr>
        <w:t>26. 以城市规划建设治理之进推动宜居韧性智慧城市建设实现新跃升研究</w:t>
      </w:r>
    </w:p>
    <w:p>
      <w:pPr>
        <w:rPr>
          <w:rFonts w:hint="eastAsia" w:ascii="宋体" w:hAnsi="宋体" w:eastAsia="宋体" w:cs="宋体"/>
          <w:sz w:val="28"/>
          <w:szCs w:val="28"/>
        </w:rPr>
      </w:pPr>
      <w:r>
        <w:rPr>
          <w:rFonts w:hint="eastAsia" w:ascii="宋体" w:hAnsi="宋体" w:eastAsia="宋体" w:cs="宋体"/>
          <w:sz w:val="28"/>
          <w:szCs w:val="28"/>
        </w:rPr>
        <w:t>27. 以强化枢纽功能之进推动城市能级实现新跃升研究</w:t>
      </w:r>
    </w:p>
    <w:p>
      <w:pPr>
        <w:rPr>
          <w:rFonts w:hint="eastAsia" w:ascii="宋体" w:hAnsi="宋体" w:eastAsia="宋体" w:cs="宋体"/>
          <w:sz w:val="28"/>
          <w:szCs w:val="28"/>
        </w:rPr>
      </w:pPr>
      <w:r>
        <w:rPr>
          <w:rFonts w:hint="eastAsia" w:ascii="宋体" w:hAnsi="宋体" w:eastAsia="宋体" w:cs="宋体"/>
          <w:sz w:val="28"/>
          <w:szCs w:val="28"/>
        </w:rPr>
        <w:t>28. 以海洋科技产业发展之进推动现代海洋创新城市建设实现新跃升研究</w:t>
      </w:r>
    </w:p>
    <w:p>
      <w:pPr>
        <w:rPr>
          <w:rFonts w:hint="eastAsia" w:ascii="宋体" w:hAnsi="宋体" w:eastAsia="宋体" w:cs="宋体"/>
          <w:sz w:val="28"/>
          <w:szCs w:val="28"/>
        </w:rPr>
      </w:pPr>
      <w:r>
        <w:rPr>
          <w:rFonts w:hint="eastAsia" w:ascii="宋体" w:hAnsi="宋体" w:eastAsia="宋体" w:cs="宋体"/>
          <w:sz w:val="28"/>
          <w:szCs w:val="28"/>
        </w:rPr>
        <w:t>29. 以文化强市建设之进推动城市文化综合实力实现新跃升研究</w:t>
      </w:r>
    </w:p>
    <w:p>
      <w:pPr>
        <w:rPr>
          <w:rFonts w:hint="eastAsia" w:ascii="宋体" w:hAnsi="宋体" w:eastAsia="宋体" w:cs="宋体"/>
          <w:sz w:val="28"/>
          <w:szCs w:val="28"/>
        </w:rPr>
      </w:pPr>
      <w:r>
        <w:rPr>
          <w:rFonts w:hint="eastAsia" w:ascii="宋体" w:hAnsi="宋体" w:eastAsia="宋体" w:cs="宋体"/>
          <w:sz w:val="28"/>
          <w:szCs w:val="28"/>
        </w:rPr>
        <w:t>30. 以绿美广州生态建设之进推动城市绿色化转型实现新跃升研究</w:t>
      </w:r>
    </w:p>
    <w:p>
      <w:pPr>
        <w:rPr>
          <w:rFonts w:hint="eastAsia" w:ascii="宋体" w:hAnsi="宋体" w:eastAsia="宋体" w:cs="宋体"/>
          <w:sz w:val="28"/>
          <w:szCs w:val="28"/>
        </w:rPr>
      </w:pPr>
      <w:r>
        <w:rPr>
          <w:rFonts w:hint="eastAsia" w:ascii="宋体" w:hAnsi="宋体" w:eastAsia="宋体" w:cs="宋体"/>
          <w:sz w:val="28"/>
          <w:szCs w:val="28"/>
        </w:rPr>
        <w:t>31. 以民生事业保障之进推动幸福广州建设实现新跃升研究</w:t>
      </w:r>
    </w:p>
    <w:p>
      <w:pPr>
        <w:rPr>
          <w:rFonts w:hint="eastAsia" w:ascii="宋体" w:hAnsi="宋体" w:eastAsia="宋体" w:cs="宋体"/>
          <w:sz w:val="28"/>
          <w:szCs w:val="28"/>
        </w:rPr>
      </w:pPr>
      <w:r>
        <w:rPr>
          <w:rFonts w:hint="eastAsia" w:ascii="宋体" w:hAnsi="宋体" w:eastAsia="宋体" w:cs="宋体"/>
          <w:sz w:val="28"/>
          <w:szCs w:val="28"/>
        </w:rPr>
        <w:t>32. 以城市治理现代化之进推动平安广州法治广州建设实现新跃升研究</w:t>
      </w:r>
    </w:p>
    <w:p>
      <w:pPr>
        <w:rPr>
          <w:rFonts w:hint="eastAsia" w:ascii="宋体" w:hAnsi="宋体" w:eastAsia="宋体" w:cs="宋体"/>
          <w:sz w:val="28"/>
          <w:szCs w:val="28"/>
        </w:rPr>
      </w:pPr>
      <w:r>
        <w:rPr>
          <w:rFonts w:hint="eastAsia" w:ascii="宋体" w:hAnsi="宋体" w:eastAsia="宋体" w:cs="宋体"/>
          <w:sz w:val="28"/>
          <w:szCs w:val="28"/>
        </w:rPr>
        <w:t>33. 广州深化要素市场化改革、建设高标准市场体系的重点任务研究</w:t>
      </w:r>
    </w:p>
    <w:p>
      <w:pPr>
        <w:rPr>
          <w:rFonts w:hint="eastAsia" w:ascii="宋体" w:hAnsi="宋体" w:eastAsia="宋体" w:cs="宋体"/>
          <w:sz w:val="28"/>
          <w:szCs w:val="28"/>
        </w:rPr>
      </w:pPr>
      <w:r>
        <w:rPr>
          <w:rFonts w:hint="eastAsia" w:ascii="宋体" w:hAnsi="宋体" w:eastAsia="宋体" w:cs="宋体"/>
          <w:sz w:val="28"/>
          <w:szCs w:val="28"/>
        </w:rPr>
        <w:t>34. 广州深化金融体制改革和守住不发生系统性风险底线研究</w:t>
      </w:r>
    </w:p>
    <w:p>
      <w:pPr>
        <w:rPr>
          <w:rFonts w:hint="eastAsia" w:ascii="宋体" w:hAnsi="宋体" w:eastAsia="宋体" w:cs="宋体"/>
          <w:sz w:val="28"/>
          <w:szCs w:val="28"/>
        </w:rPr>
      </w:pPr>
      <w:r>
        <w:rPr>
          <w:rFonts w:hint="eastAsia" w:ascii="宋体" w:hAnsi="宋体" w:eastAsia="宋体" w:cs="宋体"/>
          <w:sz w:val="28"/>
          <w:szCs w:val="28"/>
        </w:rPr>
        <w:t>35. 广州数字文化产业高质量发展研究</w:t>
      </w:r>
    </w:p>
    <w:p>
      <w:pPr>
        <w:rPr>
          <w:rFonts w:hint="eastAsia" w:ascii="宋体" w:hAnsi="宋体" w:eastAsia="宋体" w:cs="宋体"/>
          <w:sz w:val="28"/>
          <w:szCs w:val="28"/>
        </w:rPr>
      </w:pPr>
      <w:r>
        <w:rPr>
          <w:rFonts w:hint="eastAsia" w:ascii="宋体" w:hAnsi="宋体" w:eastAsia="宋体" w:cs="宋体"/>
          <w:sz w:val="28"/>
          <w:szCs w:val="28"/>
        </w:rPr>
        <w:t>36. 广州建设“一带一路”重要枢纽城市研究</w:t>
      </w:r>
    </w:p>
    <w:p>
      <w:pPr>
        <w:rPr>
          <w:rFonts w:hint="eastAsia" w:ascii="宋体" w:hAnsi="宋体" w:eastAsia="宋体" w:cs="宋体"/>
          <w:sz w:val="28"/>
          <w:szCs w:val="28"/>
        </w:rPr>
      </w:pPr>
      <w:r>
        <w:rPr>
          <w:rFonts w:hint="eastAsia" w:ascii="宋体" w:hAnsi="宋体" w:eastAsia="宋体" w:cs="宋体"/>
          <w:sz w:val="28"/>
          <w:szCs w:val="28"/>
        </w:rPr>
        <w:t>37. 人口高质量发展与超大城市老龄化问题研究</w:t>
      </w:r>
    </w:p>
    <w:p>
      <w:pPr>
        <w:rPr>
          <w:rFonts w:hint="eastAsia" w:ascii="宋体" w:hAnsi="宋体" w:eastAsia="宋体" w:cs="宋体"/>
          <w:sz w:val="28"/>
          <w:szCs w:val="28"/>
        </w:rPr>
      </w:pPr>
      <w:r>
        <w:rPr>
          <w:rFonts w:hint="eastAsia" w:ascii="宋体" w:hAnsi="宋体" w:eastAsia="宋体" w:cs="宋体"/>
          <w:sz w:val="28"/>
          <w:szCs w:val="28"/>
        </w:rPr>
        <w:t>38. 广州建设青年发展型城市研究</w:t>
      </w:r>
    </w:p>
    <w:p>
      <w:pPr>
        <w:rPr>
          <w:rFonts w:hint="eastAsia" w:ascii="宋体" w:hAnsi="宋体" w:eastAsia="宋体" w:cs="宋体"/>
          <w:sz w:val="28"/>
          <w:szCs w:val="28"/>
        </w:rPr>
      </w:pPr>
      <w:r>
        <w:rPr>
          <w:rFonts w:hint="eastAsia" w:ascii="宋体" w:hAnsi="宋体" w:eastAsia="宋体" w:cs="宋体"/>
          <w:sz w:val="28"/>
          <w:szCs w:val="28"/>
        </w:rPr>
        <w:t>39. 广州市统筹城乡发展、促进基础教育扩优提质研究</w:t>
      </w:r>
    </w:p>
    <w:p>
      <w:pPr>
        <w:rPr>
          <w:rFonts w:hint="eastAsia" w:ascii="宋体" w:hAnsi="宋体" w:eastAsia="宋体" w:cs="宋体"/>
          <w:sz w:val="28"/>
          <w:szCs w:val="28"/>
        </w:rPr>
      </w:pPr>
      <w:r>
        <w:rPr>
          <w:rFonts w:hint="eastAsia" w:ascii="宋体" w:hAnsi="宋体" w:eastAsia="宋体" w:cs="宋体"/>
          <w:sz w:val="28"/>
          <w:szCs w:val="28"/>
        </w:rPr>
        <w:t>40. 广州进一步深化穗港澳三地规则衔接研究</w:t>
      </w:r>
    </w:p>
    <w:p>
      <w:pPr>
        <w:rPr>
          <w:rFonts w:hint="eastAsia" w:ascii="宋体" w:hAnsi="宋体" w:eastAsia="宋体" w:cs="宋体"/>
          <w:sz w:val="28"/>
          <w:szCs w:val="28"/>
        </w:rPr>
      </w:pPr>
      <w:r>
        <w:rPr>
          <w:rFonts w:hint="eastAsia" w:ascii="宋体" w:hAnsi="宋体" w:eastAsia="宋体" w:cs="宋体"/>
          <w:sz w:val="28"/>
          <w:szCs w:val="28"/>
        </w:rPr>
        <w:t>三、广州千年城脉、商脉、文脉研究</w:t>
      </w:r>
    </w:p>
    <w:p>
      <w:pPr>
        <w:rPr>
          <w:rFonts w:hint="eastAsia" w:ascii="宋体" w:hAnsi="宋体" w:eastAsia="宋体" w:cs="宋体"/>
          <w:sz w:val="28"/>
          <w:szCs w:val="28"/>
        </w:rPr>
      </w:pPr>
      <w:r>
        <w:rPr>
          <w:rFonts w:hint="eastAsia" w:ascii="宋体" w:hAnsi="宋体" w:eastAsia="宋体" w:cs="宋体"/>
          <w:sz w:val="28"/>
          <w:szCs w:val="28"/>
        </w:rPr>
        <w:t>41. 广州传承弘扬千年城脉研究</w:t>
      </w:r>
    </w:p>
    <w:p>
      <w:pPr>
        <w:rPr>
          <w:rFonts w:hint="eastAsia" w:ascii="宋体" w:hAnsi="宋体" w:eastAsia="宋体" w:cs="宋体"/>
          <w:sz w:val="28"/>
          <w:szCs w:val="28"/>
        </w:rPr>
      </w:pPr>
      <w:r>
        <w:rPr>
          <w:rFonts w:hint="eastAsia" w:ascii="宋体" w:hAnsi="宋体" w:eastAsia="宋体" w:cs="宋体"/>
          <w:sz w:val="28"/>
          <w:szCs w:val="28"/>
        </w:rPr>
        <w:t>42. 广州传承弘扬千年商脉研究</w:t>
      </w:r>
    </w:p>
    <w:p>
      <w:pPr>
        <w:rPr>
          <w:rFonts w:hint="eastAsia" w:ascii="宋体" w:hAnsi="宋体" w:eastAsia="宋体" w:cs="宋体"/>
          <w:sz w:val="28"/>
          <w:szCs w:val="28"/>
        </w:rPr>
      </w:pPr>
      <w:r>
        <w:rPr>
          <w:rFonts w:hint="eastAsia" w:ascii="宋体" w:hAnsi="宋体" w:eastAsia="宋体" w:cs="宋体"/>
          <w:sz w:val="28"/>
          <w:szCs w:val="28"/>
        </w:rPr>
        <w:t>43. 广州传承弘扬千年文脉研究</w:t>
      </w:r>
    </w:p>
    <w:p>
      <w:pPr>
        <w:rPr>
          <w:rFonts w:hint="eastAsia" w:ascii="宋体" w:hAnsi="宋体" w:eastAsia="宋体" w:cs="宋体"/>
          <w:sz w:val="28"/>
          <w:szCs w:val="28"/>
        </w:rPr>
      </w:pPr>
      <w:r>
        <w:rPr>
          <w:rFonts w:hint="eastAsia" w:ascii="宋体" w:hAnsi="宋体" w:eastAsia="宋体" w:cs="宋体"/>
          <w:sz w:val="28"/>
          <w:szCs w:val="28"/>
        </w:rPr>
        <w:t>44. 岭南山脉、水脉与城市历史文化研究</w:t>
      </w:r>
    </w:p>
    <w:p>
      <w:pPr>
        <w:rPr>
          <w:rFonts w:hint="eastAsia" w:ascii="宋体" w:hAnsi="宋体" w:eastAsia="宋体" w:cs="宋体"/>
          <w:sz w:val="28"/>
          <w:szCs w:val="28"/>
        </w:rPr>
      </w:pPr>
      <w:r>
        <w:rPr>
          <w:rFonts w:hint="eastAsia" w:ascii="宋体" w:hAnsi="宋体" w:eastAsia="宋体" w:cs="宋体"/>
          <w:sz w:val="28"/>
          <w:szCs w:val="28"/>
        </w:rPr>
        <w:t>45.  广州保持千年商都绵延不绝的新机遇和新挑战研究</w:t>
      </w:r>
    </w:p>
    <w:p>
      <w:pPr>
        <w:rPr>
          <w:rFonts w:hint="eastAsia" w:ascii="宋体" w:hAnsi="宋体" w:eastAsia="宋体" w:cs="宋体"/>
          <w:sz w:val="28"/>
          <w:szCs w:val="28"/>
        </w:rPr>
      </w:pPr>
      <w:r>
        <w:rPr>
          <w:rFonts w:hint="eastAsia" w:ascii="宋体" w:hAnsi="宋体" w:eastAsia="宋体" w:cs="宋体"/>
          <w:sz w:val="28"/>
          <w:szCs w:val="28"/>
        </w:rPr>
        <w:t>46. 绽放“广式生活”新活力研究</w:t>
      </w:r>
    </w:p>
    <w:p>
      <w:pPr>
        <w:rPr>
          <w:rFonts w:hint="eastAsia" w:ascii="宋体" w:hAnsi="宋体" w:eastAsia="宋体" w:cs="宋体"/>
          <w:sz w:val="28"/>
          <w:szCs w:val="28"/>
        </w:rPr>
      </w:pPr>
      <w:r>
        <w:rPr>
          <w:rFonts w:hint="eastAsia" w:ascii="宋体" w:hAnsi="宋体" w:eastAsia="宋体" w:cs="宋体"/>
          <w:sz w:val="28"/>
          <w:szCs w:val="28"/>
        </w:rPr>
        <w:t>47. 马克思恩格斯论广州的研究</w:t>
      </w:r>
    </w:p>
    <w:p>
      <w:pPr>
        <w:rPr>
          <w:rFonts w:hint="eastAsia" w:ascii="宋体" w:hAnsi="宋体" w:eastAsia="宋体" w:cs="宋体"/>
          <w:sz w:val="28"/>
          <w:szCs w:val="28"/>
        </w:rPr>
      </w:pPr>
      <w:r>
        <w:rPr>
          <w:rFonts w:hint="eastAsia" w:ascii="宋体" w:hAnsi="宋体" w:eastAsia="宋体" w:cs="宋体"/>
          <w:sz w:val="28"/>
          <w:szCs w:val="28"/>
        </w:rPr>
        <w:t>48. 以广州传统中轴线申报世界文化遗产为契机，进一步擦亮“四大文化”品牌研究</w:t>
      </w:r>
    </w:p>
    <w:p>
      <w:pPr>
        <w:rPr>
          <w:rFonts w:hint="eastAsia" w:ascii="宋体" w:hAnsi="宋体" w:eastAsia="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A026A"/>
    <w:rsid w:val="6B0A0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2024-04-12T06:57:00Z</dcterms:created>
  <dc:creator>what</dc:creator>
  <cp:lastModifiedBy>what</cp:lastModifiedBy>
  <dcterms:modified xsi:type="dcterms:W3CDTF">2024-04-12T07:09:04Z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